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180C57" w:rsidRDefault="00BD676E" w:rsidP="00206B2F"/>
    <w:p w:rsidR="00BD676E" w:rsidRPr="00180C57" w:rsidRDefault="00BD676E" w:rsidP="00BD676E">
      <w:pPr>
        <w:spacing w:line="480" w:lineRule="auto"/>
        <w:jc w:val="center"/>
        <w:rPr>
          <w:rFonts w:ascii="Times New Roman" w:hAnsi="Times New Roman" w:cs="Times New Roman"/>
          <w:sz w:val="24"/>
          <w:szCs w:val="24"/>
        </w:rPr>
      </w:pPr>
    </w:p>
    <w:p w:rsidR="00BD676E" w:rsidRPr="00180C57" w:rsidRDefault="00BD676E" w:rsidP="00BD676E">
      <w:pPr>
        <w:spacing w:line="480" w:lineRule="auto"/>
        <w:jc w:val="center"/>
        <w:rPr>
          <w:rFonts w:ascii="Times New Roman" w:hAnsi="Times New Roman" w:cs="Times New Roman"/>
          <w:sz w:val="24"/>
          <w:szCs w:val="24"/>
        </w:rPr>
      </w:pPr>
    </w:p>
    <w:p w:rsidR="00BD676E" w:rsidRPr="00180C57" w:rsidRDefault="00BD676E" w:rsidP="00BD676E">
      <w:pPr>
        <w:spacing w:line="480" w:lineRule="auto"/>
        <w:jc w:val="center"/>
        <w:rPr>
          <w:rFonts w:ascii="Times New Roman" w:hAnsi="Times New Roman" w:cs="Times New Roman"/>
          <w:sz w:val="24"/>
          <w:szCs w:val="24"/>
        </w:rPr>
      </w:pPr>
    </w:p>
    <w:p w:rsidR="00BD676E" w:rsidRPr="00180C57" w:rsidRDefault="00BD676E" w:rsidP="00BD676E">
      <w:pPr>
        <w:spacing w:line="480" w:lineRule="auto"/>
        <w:jc w:val="center"/>
        <w:rPr>
          <w:rFonts w:ascii="Times New Roman" w:hAnsi="Times New Roman" w:cs="Times New Roman"/>
          <w:sz w:val="24"/>
          <w:szCs w:val="24"/>
        </w:rPr>
      </w:pPr>
    </w:p>
    <w:p w:rsidR="009E6677" w:rsidRDefault="009E6677" w:rsidP="00BD676E">
      <w:pPr>
        <w:spacing w:line="480" w:lineRule="auto"/>
        <w:jc w:val="center"/>
        <w:rPr>
          <w:rFonts w:ascii="Times New Roman" w:hAnsi="Times New Roman" w:cs="Times New Roman"/>
          <w:sz w:val="24"/>
          <w:szCs w:val="24"/>
        </w:rPr>
      </w:pPr>
      <w:r w:rsidRPr="009E6677">
        <w:rPr>
          <w:rFonts w:ascii="Times New Roman" w:hAnsi="Times New Roman" w:cs="Times New Roman"/>
          <w:sz w:val="24"/>
          <w:szCs w:val="24"/>
        </w:rPr>
        <w:t xml:space="preserve">Gail Industries’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w:t>
      </w:r>
      <w:r w:rsidRPr="009E6677">
        <w:rPr>
          <w:rFonts w:ascii="Times New Roman" w:hAnsi="Times New Roman" w:cs="Times New Roman"/>
          <w:sz w:val="24"/>
          <w:szCs w:val="24"/>
        </w:rPr>
        <w:t>Security and Infrastructure Policies and Practices</w:t>
      </w:r>
    </w:p>
    <w:p w:rsidR="00BD676E" w:rsidRPr="00180C57" w:rsidRDefault="009E6677" w:rsidP="00BD676E">
      <w:pPr>
        <w:spacing w:line="480" w:lineRule="auto"/>
        <w:jc w:val="center"/>
        <w:rPr>
          <w:rFonts w:ascii="Times New Roman" w:hAnsi="Times New Roman" w:cs="Times New Roman"/>
          <w:sz w:val="24"/>
          <w:szCs w:val="24"/>
        </w:rPr>
      </w:pPr>
      <w:r w:rsidRPr="00180C57">
        <w:rPr>
          <w:rFonts w:ascii="Times New Roman" w:hAnsi="Times New Roman" w:cs="Times New Roman"/>
          <w:sz w:val="24"/>
          <w:szCs w:val="24"/>
        </w:rPr>
        <w:t xml:space="preserve"> </w:t>
      </w:r>
      <w:r w:rsidR="00BD676E" w:rsidRPr="00180C57">
        <w:rPr>
          <w:rFonts w:ascii="Times New Roman" w:hAnsi="Times New Roman" w:cs="Times New Roman"/>
          <w:sz w:val="24"/>
          <w:szCs w:val="24"/>
        </w:rPr>
        <w:t>Name</w:t>
      </w:r>
    </w:p>
    <w:p w:rsidR="00BD676E" w:rsidRPr="00180C57" w:rsidRDefault="00BD676E" w:rsidP="00BD676E">
      <w:pPr>
        <w:spacing w:line="480" w:lineRule="auto"/>
        <w:jc w:val="center"/>
        <w:rPr>
          <w:rFonts w:ascii="Times New Roman" w:hAnsi="Times New Roman" w:cs="Times New Roman"/>
          <w:sz w:val="24"/>
          <w:szCs w:val="24"/>
        </w:rPr>
      </w:pPr>
      <w:r w:rsidRPr="00180C57">
        <w:rPr>
          <w:rFonts w:ascii="Times New Roman" w:hAnsi="Times New Roman" w:cs="Times New Roman"/>
          <w:sz w:val="24"/>
          <w:szCs w:val="24"/>
        </w:rPr>
        <w:t>Course</w:t>
      </w:r>
    </w:p>
    <w:p w:rsidR="00BD676E" w:rsidRPr="00180C57" w:rsidRDefault="00BD676E" w:rsidP="00BD676E">
      <w:pPr>
        <w:spacing w:line="480" w:lineRule="auto"/>
        <w:jc w:val="center"/>
        <w:rPr>
          <w:rFonts w:ascii="Times New Roman" w:hAnsi="Times New Roman" w:cs="Times New Roman"/>
          <w:sz w:val="24"/>
          <w:szCs w:val="24"/>
        </w:rPr>
      </w:pPr>
      <w:r w:rsidRPr="00180C57">
        <w:rPr>
          <w:rFonts w:ascii="Times New Roman" w:hAnsi="Times New Roman" w:cs="Times New Roman"/>
          <w:sz w:val="24"/>
          <w:szCs w:val="24"/>
        </w:rPr>
        <w:t>Instructor</w:t>
      </w:r>
    </w:p>
    <w:p w:rsidR="00BD676E" w:rsidRPr="00180C57" w:rsidRDefault="00BD676E" w:rsidP="00BD676E">
      <w:pPr>
        <w:spacing w:line="480" w:lineRule="auto"/>
        <w:jc w:val="center"/>
        <w:rPr>
          <w:rFonts w:ascii="Times New Roman" w:hAnsi="Times New Roman" w:cs="Times New Roman"/>
          <w:sz w:val="24"/>
          <w:szCs w:val="24"/>
        </w:rPr>
      </w:pPr>
      <w:r w:rsidRPr="00180C57">
        <w:rPr>
          <w:rFonts w:ascii="Times New Roman" w:hAnsi="Times New Roman" w:cs="Times New Roman"/>
          <w:sz w:val="24"/>
          <w:szCs w:val="24"/>
        </w:rPr>
        <w:t>Institution</w:t>
      </w:r>
    </w:p>
    <w:p w:rsidR="00BD676E" w:rsidRPr="00180C57" w:rsidRDefault="00BD676E" w:rsidP="00BD676E">
      <w:pPr>
        <w:spacing w:line="480" w:lineRule="auto"/>
        <w:jc w:val="center"/>
        <w:rPr>
          <w:rFonts w:ascii="Times New Roman" w:hAnsi="Times New Roman" w:cs="Times New Roman"/>
          <w:sz w:val="24"/>
          <w:szCs w:val="24"/>
        </w:rPr>
      </w:pPr>
      <w:r w:rsidRPr="00180C57">
        <w:rPr>
          <w:rFonts w:ascii="Times New Roman" w:hAnsi="Times New Roman" w:cs="Times New Roman"/>
          <w:sz w:val="24"/>
          <w:szCs w:val="24"/>
        </w:rPr>
        <w:t>Date</w:t>
      </w:r>
    </w:p>
    <w:p w:rsidR="00BD676E" w:rsidRPr="00180C57" w:rsidRDefault="00BD676E">
      <w:pPr>
        <w:rPr>
          <w:rFonts w:ascii="Times New Roman" w:hAnsi="Times New Roman" w:cs="Times New Roman"/>
          <w:sz w:val="24"/>
          <w:szCs w:val="24"/>
        </w:rPr>
      </w:pPr>
      <w:r w:rsidRPr="00180C57">
        <w:rPr>
          <w:rFonts w:ascii="Times New Roman" w:hAnsi="Times New Roman" w:cs="Times New Roman"/>
          <w:sz w:val="24"/>
          <w:szCs w:val="24"/>
        </w:rPr>
        <w:br w:type="page"/>
      </w:r>
    </w:p>
    <w:p w:rsidR="00206B2F" w:rsidRPr="00180C57" w:rsidRDefault="00180C57" w:rsidP="00206B2F">
      <w:pPr>
        <w:tabs>
          <w:tab w:val="left" w:pos="945"/>
        </w:tabs>
        <w:spacing w:line="480" w:lineRule="auto"/>
        <w:rPr>
          <w:rFonts w:ascii="Times New Roman" w:hAnsi="Times New Roman" w:cs="Times New Roman"/>
          <w:sz w:val="24"/>
          <w:szCs w:val="24"/>
        </w:rPr>
      </w:pPr>
      <w:r w:rsidRPr="00180C57">
        <w:rPr>
          <w:rFonts w:ascii="Times New Roman" w:hAnsi="Times New Roman" w:cs="Times New Roman"/>
          <w:sz w:val="24"/>
          <w:szCs w:val="24"/>
        </w:rPr>
        <w:lastRenderedPageBreak/>
        <w:t xml:space="preserve">Identified Issues </w:t>
      </w:r>
      <w:r w:rsidR="008900BC">
        <w:rPr>
          <w:rFonts w:ascii="Times New Roman" w:hAnsi="Times New Roman" w:cs="Times New Roman"/>
          <w:sz w:val="24"/>
          <w:szCs w:val="24"/>
        </w:rPr>
        <w:t>in</w:t>
      </w:r>
      <w:r w:rsidRPr="00180C57">
        <w:rPr>
          <w:rFonts w:ascii="Times New Roman" w:hAnsi="Times New Roman" w:cs="Times New Roman"/>
          <w:sz w:val="24"/>
          <w:szCs w:val="24"/>
        </w:rPr>
        <w:t xml:space="preserve"> Gail’s </w:t>
      </w:r>
      <w:r w:rsidR="008900BC">
        <w:rPr>
          <w:rFonts w:ascii="Times New Roman" w:hAnsi="Times New Roman" w:cs="Times New Roman"/>
          <w:sz w:val="24"/>
          <w:szCs w:val="24"/>
        </w:rPr>
        <w:t xml:space="preserve">IT </w:t>
      </w:r>
      <w:r w:rsidRPr="00180C57">
        <w:rPr>
          <w:rFonts w:ascii="Times New Roman" w:hAnsi="Times New Roman" w:cs="Times New Roman"/>
          <w:sz w:val="24"/>
          <w:szCs w:val="24"/>
        </w:rPr>
        <w:t xml:space="preserve">Security Policies </w:t>
      </w:r>
    </w:p>
    <w:p w:rsidR="00206B2F" w:rsidRPr="00180C57" w:rsidRDefault="008900BC"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206B2F" w:rsidRPr="00180C57">
        <w:rPr>
          <w:rFonts w:ascii="Times New Roman" w:hAnsi="Times New Roman" w:cs="Times New Roman"/>
          <w:sz w:val="24"/>
          <w:szCs w:val="24"/>
        </w:rPr>
        <w:t>The in</w:t>
      </w:r>
      <w:r>
        <w:rPr>
          <w:rFonts w:ascii="Times New Roman" w:hAnsi="Times New Roman" w:cs="Times New Roman"/>
          <w:sz w:val="24"/>
          <w:szCs w:val="24"/>
        </w:rPr>
        <w:t xml:space="preserve">vestigation into the existing Gail’s IT security practices and </w:t>
      </w:r>
      <w:r w:rsidR="00206B2F" w:rsidRPr="00180C57">
        <w:rPr>
          <w:rFonts w:ascii="Times New Roman" w:hAnsi="Times New Roman" w:cs="Times New Roman"/>
          <w:sz w:val="24"/>
          <w:szCs w:val="24"/>
        </w:rPr>
        <w:t xml:space="preserve">implementation identified a number of issues. </w:t>
      </w:r>
      <w:r>
        <w:rPr>
          <w:rFonts w:ascii="Times New Roman" w:hAnsi="Times New Roman" w:cs="Times New Roman"/>
          <w:sz w:val="24"/>
          <w:szCs w:val="24"/>
        </w:rPr>
        <w:t>The issues</w:t>
      </w:r>
      <w:r w:rsidR="00206B2F" w:rsidRPr="00180C57">
        <w:rPr>
          <w:rFonts w:ascii="Times New Roman" w:hAnsi="Times New Roman" w:cs="Times New Roman"/>
          <w:sz w:val="24"/>
          <w:szCs w:val="24"/>
        </w:rPr>
        <w:t xml:space="preserve"> impact</w:t>
      </w:r>
      <w:r>
        <w:rPr>
          <w:rFonts w:ascii="Times New Roman" w:hAnsi="Times New Roman" w:cs="Times New Roman"/>
          <w:sz w:val="24"/>
          <w:szCs w:val="24"/>
        </w:rPr>
        <w:t xml:space="preserve"> Gail’s information system security policy effectiveness and the I</w:t>
      </w:r>
      <w:r w:rsidR="00206B2F" w:rsidRPr="00180C57">
        <w:rPr>
          <w:rFonts w:ascii="Times New Roman" w:hAnsi="Times New Roman" w:cs="Times New Roman"/>
          <w:sz w:val="24"/>
          <w:szCs w:val="24"/>
        </w:rPr>
        <w:t>T</w:t>
      </w:r>
      <w:r>
        <w:rPr>
          <w:rFonts w:ascii="Times New Roman" w:hAnsi="Times New Roman" w:cs="Times New Roman"/>
          <w:sz w:val="24"/>
          <w:szCs w:val="24"/>
        </w:rPr>
        <w:t xml:space="preserve"> infrastructure</w:t>
      </w:r>
      <w:r w:rsidR="00206B2F" w:rsidRPr="00180C57">
        <w:rPr>
          <w:rFonts w:ascii="Times New Roman" w:hAnsi="Times New Roman" w:cs="Times New Roman"/>
          <w:sz w:val="24"/>
          <w:szCs w:val="24"/>
        </w:rPr>
        <w:t xml:space="preserve"> security of the organisation. The</w:t>
      </w:r>
      <w:r>
        <w:rPr>
          <w:rFonts w:ascii="Times New Roman" w:hAnsi="Times New Roman" w:cs="Times New Roman"/>
          <w:sz w:val="24"/>
          <w:szCs w:val="24"/>
        </w:rPr>
        <w:t xml:space="preserve"> </w:t>
      </w:r>
      <w:r w:rsidRPr="008900BC">
        <w:rPr>
          <w:rFonts w:ascii="Times New Roman" w:hAnsi="Times New Roman" w:cs="Times New Roman"/>
          <w:sz w:val="24"/>
          <w:szCs w:val="24"/>
        </w:rPr>
        <w:t xml:space="preserve">organization’s existing </w:t>
      </w:r>
      <w:r w:rsidRPr="008900BC">
        <w:rPr>
          <w:rFonts w:ascii="Times New Roman" w:hAnsi="Times New Roman" w:cs="Times New Roman"/>
          <w:sz w:val="24"/>
          <w:szCs w:val="24"/>
        </w:rPr>
        <w:t>policies and practices</w:t>
      </w:r>
      <w:r w:rsidR="00206B2F" w:rsidRPr="00180C57">
        <w:rPr>
          <w:rFonts w:ascii="Times New Roman" w:hAnsi="Times New Roman" w:cs="Times New Roman"/>
          <w:sz w:val="24"/>
          <w:szCs w:val="24"/>
        </w:rPr>
        <w:t xml:space="preserve"> have been summarised in the following list, with further</w:t>
      </w:r>
      <w:r>
        <w:rPr>
          <w:rFonts w:ascii="Times New Roman" w:hAnsi="Times New Roman" w:cs="Times New Roman"/>
          <w:sz w:val="24"/>
          <w:szCs w:val="24"/>
        </w:rPr>
        <w:t xml:space="preserve"> </w:t>
      </w:r>
      <w:r w:rsidRPr="008900BC">
        <w:rPr>
          <w:rFonts w:ascii="Times New Roman" w:hAnsi="Times New Roman" w:cs="Times New Roman"/>
          <w:sz w:val="24"/>
          <w:szCs w:val="24"/>
        </w:rPr>
        <w:t>analysis to determine if the organization’s security practices and infrastructure</w:t>
      </w:r>
      <w:r w:rsidR="00206B2F" w:rsidRPr="00180C57">
        <w:rPr>
          <w:rFonts w:ascii="Times New Roman" w:hAnsi="Times New Roman" w:cs="Times New Roman"/>
          <w:sz w:val="24"/>
          <w:szCs w:val="24"/>
        </w:rPr>
        <w:t xml:space="preserve"> information relating to each finding presented below: </w:t>
      </w:r>
    </w:p>
    <w:p w:rsidR="00206B2F" w:rsidRPr="009E6677" w:rsidRDefault="00206B2F" w:rsidP="009E6677">
      <w:pPr>
        <w:pStyle w:val="ListParagraph"/>
        <w:numPr>
          <w:ilvl w:val="0"/>
          <w:numId w:val="2"/>
        </w:numPr>
        <w:tabs>
          <w:tab w:val="left" w:pos="945"/>
        </w:tabs>
        <w:spacing w:line="480" w:lineRule="auto"/>
        <w:ind w:left="360"/>
        <w:rPr>
          <w:rFonts w:ascii="Times New Roman" w:hAnsi="Times New Roman" w:cs="Times New Roman"/>
          <w:sz w:val="24"/>
          <w:szCs w:val="24"/>
        </w:rPr>
      </w:pPr>
      <w:r w:rsidRPr="009E6677">
        <w:rPr>
          <w:rFonts w:ascii="Times New Roman" w:hAnsi="Times New Roman" w:cs="Times New Roman"/>
          <w:sz w:val="24"/>
          <w:szCs w:val="24"/>
        </w:rPr>
        <w:t xml:space="preserve">Policy framework </w:t>
      </w:r>
    </w:p>
    <w:p w:rsidR="00206B2F" w:rsidRPr="009E6677" w:rsidRDefault="009E6677" w:rsidP="009E6677">
      <w:pPr>
        <w:pStyle w:val="ListParagraph"/>
        <w:numPr>
          <w:ilvl w:val="0"/>
          <w:numId w:val="2"/>
        </w:numPr>
        <w:tabs>
          <w:tab w:val="left" w:pos="945"/>
        </w:tabs>
        <w:spacing w:line="480" w:lineRule="auto"/>
        <w:ind w:left="360"/>
        <w:rPr>
          <w:rFonts w:ascii="Times New Roman" w:hAnsi="Times New Roman" w:cs="Times New Roman"/>
          <w:sz w:val="24"/>
          <w:szCs w:val="24"/>
        </w:rPr>
      </w:pPr>
      <w:r w:rsidRPr="009E6677">
        <w:rPr>
          <w:rFonts w:ascii="Times New Roman" w:hAnsi="Times New Roman" w:cs="Times New Roman"/>
          <w:sz w:val="24"/>
          <w:szCs w:val="24"/>
        </w:rPr>
        <w:t>P</w:t>
      </w:r>
      <w:r w:rsidR="00206B2F" w:rsidRPr="009E6677">
        <w:rPr>
          <w:rFonts w:ascii="Times New Roman" w:hAnsi="Times New Roman" w:cs="Times New Roman"/>
          <w:sz w:val="24"/>
          <w:szCs w:val="24"/>
        </w:rPr>
        <w:t xml:space="preserve">olicy development and approval process </w:t>
      </w:r>
    </w:p>
    <w:p w:rsidR="00206B2F" w:rsidRPr="009E6677" w:rsidRDefault="00206B2F" w:rsidP="009E6677">
      <w:pPr>
        <w:pStyle w:val="ListParagraph"/>
        <w:numPr>
          <w:ilvl w:val="0"/>
          <w:numId w:val="2"/>
        </w:numPr>
        <w:tabs>
          <w:tab w:val="left" w:pos="945"/>
        </w:tabs>
        <w:spacing w:line="480" w:lineRule="auto"/>
        <w:ind w:left="360"/>
        <w:rPr>
          <w:rFonts w:ascii="Times New Roman" w:hAnsi="Times New Roman" w:cs="Times New Roman"/>
          <w:sz w:val="24"/>
          <w:szCs w:val="24"/>
        </w:rPr>
      </w:pPr>
      <w:r w:rsidRPr="009E6677">
        <w:rPr>
          <w:rFonts w:ascii="Times New Roman" w:hAnsi="Times New Roman" w:cs="Times New Roman"/>
          <w:sz w:val="24"/>
          <w:szCs w:val="24"/>
        </w:rPr>
        <w:t xml:space="preserve">No compliance program </w:t>
      </w:r>
    </w:p>
    <w:p w:rsidR="00206B2F" w:rsidRPr="009E6677" w:rsidRDefault="00206B2F" w:rsidP="009E6677">
      <w:pPr>
        <w:pStyle w:val="ListParagraph"/>
        <w:numPr>
          <w:ilvl w:val="0"/>
          <w:numId w:val="2"/>
        </w:numPr>
        <w:tabs>
          <w:tab w:val="left" w:pos="945"/>
        </w:tabs>
        <w:spacing w:line="480" w:lineRule="auto"/>
        <w:ind w:left="360"/>
        <w:rPr>
          <w:rFonts w:ascii="Times New Roman" w:hAnsi="Times New Roman" w:cs="Times New Roman"/>
          <w:sz w:val="24"/>
          <w:szCs w:val="24"/>
        </w:rPr>
      </w:pPr>
      <w:r w:rsidRPr="009E6677">
        <w:rPr>
          <w:rFonts w:ascii="Times New Roman" w:hAnsi="Times New Roman" w:cs="Times New Roman"/>
          <w:sz w:val="24"/>
          <w:szCs w:val="24"/>
        </w:rPr>
        <w:t xml:space="preserve">No formal non-compliance reporting </w:t>
      </w:r>
    </w:p>
    <w:p w:rsidR="00206B2F" w:rsidRPr="009E6677" w:rsidRDefault="009E6677" w:rsidP="009E6677">
      <w:pPr>
        <w:pStyle w:val="ListParagraph"/>
        <w:numPr>
          <w:ilvl w:val="0"/>
          <w:numId w:val="2"/>
        </w:numPr>
        <w:tabs>
          <w:tab w:val="left" w:pos="945"/>
        </w:tabs>
        <w:spacing w:line="480" w:lineRule="auto"/>
        <w:ind w:left="360"/>
        <w:rPr>
          <w:rFonts w:ascii="Times New Roman" w:hAnsi="Times New Roman" w:cs="Times New Roman"/>
          <w:sz w:val="24"/>
          <w:szCs w:val="24"/>
        </w:rPr>
      </w:pPr>
      <w:r w:rsidRPr="009E6677">
        <w:rPr>
          <w:rFonts w:ascii="Times New Roman" w:hAnsi="Times New Roman" w:cs="Times New Roman"/>
          <w:sz w:val="24"/>
          <w:szCs w:val="24"/>
        </w:rPr>
        <w:t>I</w:t>
      </w:r>
      <w:r w:rsidR="00206B2F" w:rsidRPr="009E6677">
        <w:rPr>
          <w:rFonts w:ascii="Times New Roman" w:hAnsi="Times New Roman" w:cs="Times New Roman"/>
          <w:sz w:val="24"/>
          <w:szCs w:val="24"/>
        </w:rPr>
        <w:t xml:space="preserve">nconsistent enforcement across the whole of the </w:t>
      </w:r>
      <w:r w:rsidR="00206B2F" w:rsidRPr="009E6677">
        <w:rPr>
          <w:rFonts w:ascii="Times New Roman" w:hAnsi="Times New Roman" w:cs="Times New Roman"/>
          <w:sz w:val="24"/>
          <w:szCs w:val="24"/>
        </w:rPr>
        <w:t>organization</w:t>
      </w:r>
    </w:p>
    <w:p w:rsidR="008900BC" w:rsidRPr="009E6677" w:rsidRDefault="00206B2F" w:rsidP="009E6677">
      <w:pPr>
        <w:pStyle w:val="ListParagraph"/>
        <w:numPr>
          <w:ilvl w:val="0"/>
          <w:numId w:val="4"/>
        </w:numPr>
        <w:tabs>
          <w:tab w:val="left" w:pos="945"/>
        </w:tabs>
        <w:spacing w:line="480" w:lineRule="auto"/>
        <w:rPr>
          <w:rFonts w:ascii="Times New Roman" w:hAnsi="Times New Roman" w:cs="Times New Roman"/>
          <w:sz w:val="24"/>
          <w:szCs w:val="24"/>
        </w:rPr>
      </w:pPr>
      <w:r w:rsidRPr="009E6677">
        <w:rPr>
          <w:rFonts w:ascii="Times New Roman" w:hAnsi="Times New Roman" w:cs="Times New Roman"/>
          <w:sz w:val="24"/>
          <w:szCs w:val="24"/>
        </w:rPr>
        <w:t xml:space="preserve">Policy framework </w:t>
      </w:r>
    </w:p>
    <w:p w:rsidR="009E6677" w:rsidRDefault="009E6677"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206B2F" w:rsidRPr="00180C57">
        <w:rPr>
          <w:rFonts w:ascii="Times New Roman" w:hAnsi="Times New Roman" w:cs="Times New Roman"/>
          <w:sz w:val="24"/>
          <w:szCs w:val="24"/>
        </w:rPr>
        <w:t>The</w:t>
      </w:r>
      <w:r w:rsidR="008900BC">
        <w:rPr>
          <w:rFonts w:ascii="Times New Roman" w:hAnsi="Times New Roman" w:cs="Times New Roman"/>
          <w:sz w:val="24"/>
          <w:szCs w:val="24"/>
        </w:rPr>
        <w:t xml:space="preserve"> Gail’s</w:t>
      </w:r>
      <w:r w:rsidR="00206B2F" w:rsidRPr="00180C57">
        <w:rPr>
          <w:rFonts w:ascii="Times New Roman" w:hAnsi="Times New Roman" w:cs="Times New Roman"/>
          <w:sz w:val="24"/>
          <w:szCs w:val="24"/>
        </w:rPr>
        <w:t xml:space="preserve"> ICT Security Governance Section was tasked soon after it was established to assist in the creation of the ICT security governance framework. This framework was endorsed by the ICT Security Manager and it was approved by the organisation’s management shortly afterwards. Within the framework was outlined the ICT security policy architecture for the whole of the organisation. The document also identifies sections of ICT security in which policies need to be in place. A number of these policies are in existence, many requiring major re-writes and some need to be developed. A number of these policies are currently in draft and some have entered the approval process. </w:t>
      </w:r>
    </w:p>
    <w:p w:rsidR="00206B2F" w:rsidRPr="009E6677" w:rsidRDefault="00206B2F" w:rsidP="009E6677">
      <w:pPr>
        <w:pStyle w:val="ListParagraph"/>
        <w:numPr>
          <w:ilvl w:val="0"/>
          <w:numId w:val="4"/>
        </w:numPr>
        <w:tabs>
          <w:tab w:val="left" w:pos="945"/>
        </w:tabs>
        <w:spacing w:line="480" w:lineRule="auto"/>
        <w:rPr>
          <w:rFonts w:ascii="Times New Roman" w:hAnsi="Times New Roman" w:cs="Times New Roman"/>
          <w:sz w:val="24"/>
          <w:szCs w:val="24"/>
        </w:rPr>
      </w:pPr>
      <w:r w:rsidRPr="009E6677">
        <w:rPr>
          <w:rFonts w:ascii="Times New Roman" w:hAnsi="Times New Roman" w:cs="Times New Roman"/>
          <w:sz w:val="24"/>
          <w:szCs w:val="24"/>
        </w:rPr>
        <w:t xml:space="preserve">Lengthy policy development and approval process </w:t>
      </w:r>
    </w:p>
    <w:p w:rsidR="00206B2F" w:rsidRPr="00180C57" w:rsidRDefault="009E6677"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O</w:t>
      </w:r>
      <w:r w:rsidR="00206B2F" w:rsidRPr="00180C57">
        <w:rPr>
          <w:rFonts w:ascii="Times New Roman" w:hAnsi="Times New Roman" w:cs="Times New Roman"/>
          <w:sz w:val="24"/>
          <w:szCs w:val="24"/>
        </w:rPr>
        <w:t xml:space="preserve">n average it takes a </w:t>
      </w:r>
      <w:r>
        <w:rPr>
          <w:rFonts w:ascii="Times New Roman" w:hAnsi="Times New Roman" w:cs="Times New Roman"/>
          <w:sz w:val="24"/>
          <w:szCs w:val="24"/>
        </w:rPr>
        <w:t>year for the Gail’s</w:t>
      </w:r>
      <w:r w:rsidR="00206B2F" w:rsidRPr="00180C57">
        <w:rPr>
          <w:rFonts w:ascii="Times New Roman" w:hAnsi="Times New Roman" w:cs="Times New Roman"/>
          <w:sz w:val="24"/>
          <w:szCs w:val="24"/>
        </w:rPr>
        <w:t xml:space="preserve"> wide policy to go from the initial brief to being approved and published</w:t>
      </w:r>
      <w:r>
        <w:rPr>
          <w:rFonts w:ascii="Times New Roman" w:hAnsi="Times New Roman" w:cs="Times New Roman"/>
          <w:sz w:val="24"/>
          <w:szCs w:val="24"/>
        </w:rPr>
        <w:t xml:space="preserve"> in Gail</w:t>
      </w:r>
      <w:r w:rsidR="00206B2F" w:rsidRPr="00180C57">
        <w:rPr>
          <w:rFonts w:ascii="Times New Roman" w:hAnsi="Times New Roman" w:cs="Times New Roman"/>
          <w:sz w:val="24"/>
          <w:szCs w:val="24"/>
        </w:rPr>
        <w:t>. The process involves a lengthy consultation process which is necessary, however</w:t>
      </w:r>
      <w:r>
        <w:rPr>
          <w:rFonts w:ascii="Times New Roman" w:hAnsi="Times New Roman" w:cs="Times New Roman"/>
          <w:sz w:val="24"/>
          <w:szCs w:val="24"/>
        </w:rPr>
        <w:t xml:space="preserve">, </w:t>
      </w:r>
      <w:r w:rsidR="00206B2F" w:rsidRPr="00180C57">
        <w:rPr>
          <w:rFonts w:ascii="Times New Roman" w:hAnsi="Times New Roman" w:cs="Times New Roman"/>
          <w:sz w:val="24"/>
          <w:szCs w:val="24"/>
        </w:rPr>
        <w:t>a number of mandatory endorsement stages tie up the approval process for months. Currently</w:t>
      </w:r>
      <w:r>
        <w:rPr>
          <w:rFonts w:ascii="Times New Roman" w:hAnsi="Times New Roman" w:cs="Times New Roman"/>
          <w:sz w:val="24"/>
          <w:szCs w:val="24"/>
        </w:rPr>
        <w:t>,</w:t>
      </w:r>
      <w:r w:rsidR="00206B2F" w:rsidRPr="00180C57">
        <w:rPr>
          <w:rFonts w:ascii="Times New Roman" w:hAnsi="Times New Roman" w:cs="Times New Roman"/>
          <w:sz w:val="24"/>
          <w:szCs w:val="24"/>
        </w:rPr>
        <w:t xml:space="preserve"> it is a requirement</w:t>
      </w:r>
      <w:r>
        <w:rPr>
          <w:rFonts w:ascii="Times New Roman" w:hAnsi="Times New Roman" w:cs="Times New Roman"/>
          <w:sz w:val="24"/>
          <w:szCs w:val="24"/>
        </w:rPr>
        <w:t xml:space="preserve"> in Gail</w:t>
      </w:r>
      <w:r w:rsidR="00206B2F" w:rsidRPr="00180C57">
        <w:rPr>
          <w:rFonts w:ascii="Times New Roman" w:hAnsi="Times New Roman" w:cs="Times New Roman"/>
          <w:sz w:val="24"/>
          <w:szCs w:val="24"/>
        </w:rPr>
        <w:t xml:space="preserve"> that policies once endorsed by middle management have to return to the same committee at a later stage to ensure that the supporting brief for the policy is also endorsed. The middle management committee only sits once a month with an agenda which is published well in advance. </w:t>
      </w:r>
      <w:r>
        <w:rPr>
          <w:rFonts w:ascii="Times New Roman" w:hAnsi="Times New Roman" w:cs="Times New Roman"/>
          <w:sz w:val="24"/>
          <w:szCs w:val="24"/>
        </w:rPr>
        <w:t>Consequently, the I</w:t>
      </w:r>
      <w:r w:rsidR="00206B2F" w:rsidRPr="00180C57">
        <w:rPr>
          <w:rFonts w:ascii="Times New Roman" w:hAnsi="Times New Roman" w:cs="Times New Roman"/>
          <w:sz w:val="24"/>
          <w:szCs w:val="24"/>
        </w:rPr>
        <w:t xml:space="preserve">T policy related matters are often not heard or delayed until the next committee meeting. </w:t>
      </w:r>
    </w:p>
    <w:p w:rsidR="00206B2F" w:rsidRPr="009E6677" w:rsidRDefault="00206B2F" w:rsidP="009E6677">
      <w:pPr>
        <w:pStyle w:val="ListParagraph"/>
        <w:numPr>
          <w:ilvl w:val="0"/>
          <w:numId w:val="4"/>
        </w:numPr>
        <w:tabs>
          <w:tab w:val="left" w:pos="945"/>
        </w:tabs>
        <w:spacing w:line="480" w:lineRule="auto"/>
        <w:rPr>
          <w:rFonts w:ascii="Times New Roman" w:hAnsi="Times New Roman" w:cs="Times New Roman"/>
          <w:sz w:val="24"/>
          <w:szCs w:val="24"/>
        </w:rPr>
      </w:pPr>
      <w:r w:rsidRPr="009E6677">
        <w:rPr>
          <w:rFonts w:ascii="Times New Roman" w:hAnsi="Times New Roman" w:cs="Times New Roman"/>
          <w:sz w:val="24"/>
          <w:szCs w:val="24"/>
        </w:rPr>
        <w:t xml:space="preserve">No Compliance Program </w:t>
      </w:r>
    </w:p>
    <w:p w:rsidR="00206B2F" w:rsidRPr="00180C57" w:rsidRDefault="009E6677"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206B2F" w:rsidRPr="00180C57">
        <w:rPr>
          <w:rFonts w:ascii="Times New Roman" w:hAnsi="Times New Roman" w:cs="Times New Roman"/>
          <w:sz w:val="24"/>
          <w:szCs w:val="24"/>
        </w:rPr>
        <w:t xml:space="preserve">Compliance checking within the organisation has not been implemented. Compliance reporting and metrics are not produced and made available to relevant levels of management. There is no reviewing of compliance to determine if the security controls and policies employed are effective and being used correctly. </w:t>
      </w:r>
    </w:p>
    <w:p w:rsidR="00206B2F" w:rsidRPr="009E6677" w:rsidRDefault="00206B2F" w:rsidP="009E6677">
      <w:pPr>
        <w:pStyle w:val="ListParagraph"/>
        <w:numPr>
          <w:ilvl w:val="0"/>
          <w:numId w:val="4"/>
        </w:numPr>
        <w:tabs>
          <w:tab w:val="left" w:pos="945"/>
        </w:tabs>
        <w:spacing w:line="480" w:lineRule="auto"/>
        <w:rPr>
          <w:rFonts w:ascii="Times New Roman" w:hAnsi="Times New Roman" w:cs="Times New Roman"/>
          <w:sz w:val="24"/>
          <w:szCs w:val="24"/>
        </w:rPr>
      </w:pPr>
      <w:r w:rsidRPr="009E6677">
        <w:rPr>
          <w:rFonts w:ascii="Times New Roman" w:hAnsi="Times New Roman" w:cs="Times New Roman"/>
          <w:sz w:val="24"/>
          <w:szCs w:val="24"/>
        </w:rPr>
        <w:t xml:space="preserve">No formal non-compliance reporting </w:t>
      </w:r>
    </w:p>
    <w:p w:rsidR="00206B2F" w:rsidRPr="00180C57" w:rsidRDefault="009E6677"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206B2F" w:rsidRPr="00180C57">
        <w:rPr>
          <w:rFonts w:ascii="Times New Roman" w:hAnsi="Times New Roman" w:cs="Times New Roman"/>
          <w:sz w:val="24"/>
          <w:szCs w:val="24"/>
        </w:rPr>
        <w:t>The reporting of policy breaches and non-compliance in a formal, published and recognisable process does not exist. Employees are not aware of what their responsibilities, how they should report issues, and who to report them to. Consequently many issues are not referred</w:t>
      </w:r>
      <w:r>
        <w:rPr>
          <w:rFonts w:ascii="Times New Roman" w:hAnsi="Times New Roman" w:cs="Times New Roman"/>
          <w:sz w:val="24"/>
          <w:szCs w:val="24"/>
        </w:rPr>
        <w:t xml:space="preserve"> to the appropriate areas and I</w:t>
      </w:r>
      <w:r w:rsidR="00206B2F" w:rsidRPr="00180C57">
        <w:rPr>
          <w:rFonts w:ascii="Times New Roman" w:hAnsi="Times New Roman" w:cs="Times New Roman"/>
          <w:sz w:val="24"/>
          <w:szCs w:val="24"/>
        </w:rPr>
        <w:t>T Security Team was often not involved. Numerous issues have eventu</w:t>
      </w:r>
      <w:r>
        <w:rPr>
          <w:rFonts w:ascii="Times New Roman" w:hAnsi="Times New Roman" w:cs="Times New Roman"/>
          <w:sz w:val="24"/>
          <w:szCs w:val="24"/>
        </w:rPr>
        <w:t>ally come to the attention of I</w:t>
      </w:r>
      <w:r w:rsidR="00206B2F" w:rsidRPr="00180C57">
        <w:rPr>
          <w:rFonts w:ascii="Times New Roman" w:hAnsi="Times New Roman" w:cs="Times New Roman"/>
          <w:sz w:val="24"/>
          <w:szCs w:val="24"/>
        </w:rPr>
        <w:t>T Security Team long after the event and long after any action should or could have been taken.</w:t>
      </w:r>
    </w:p>
    <w:p w:rsidR="00206B2F" w:rsidRPr="009E6677" w:rsidRDefault="00206B2F" w:rsidP="009E6677">
      <w:pPr>
        <w:pStyle w:val="ListParagraph"/>
        <w:numPr>
          <w:ilvl w:val="0"/>
          <w:numId w:val="4"/>
        </w:numPr>
        <w:tabs>
          <w:tab w:val="left" w:pos="945"/>
        </w:tabs>
        <w:spacing w:line="480" w:lineRule="auto"/>
        <w:rPr>
          <w:rFonts w:ascii="Times New Roman" w:hAnsi="Times New Roman" w:cs="Times New Roman"/>
          <w:sz w:val="24"/>
          <w:szCs w:val="24"/>
        </w:rPr>
      </w:pPr>
      <w:r w:rsidRPr="009E6677">
        <w:rPr>
          <w:rFonts w:ascii="Times New Roman" w:hAnsi="Times New Roman" w:cs="Times New Roman"/>
          <w:sz w:val="24"/>
          <w:szCs w:val="24"/>
        </w:rPr>
        <w:t xml:space="preserve">Apparent inconsistent enforcement across the whole of the organisation </w:t>
      </w:r>
    </w:p>
    <w:p w:rsidR="00206B2F" w:rsidRPr="00180C57" w:rsidRDefault="009E6677"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06B2F" w:rsidRPr="00180C57">
        <w:rPr>
          <w:rFonts w:ascii="Times New Roman" w:hAnsi="Times New Roman" w:cs="Times New Roman"/>
          <w:sz w:val="24"/>
          <w:szCs w:val="24"/>
        </w:rPr>
        <w:t>A number of examples exist within the organisation where employees are aware of colleagues being dismissed for activities which appear to breach the acceptable use policy. However, similar cases involving management have only resulted in minor disciplinary warnings. This apparent ad-hoc and non-consistent enforcement may have also contributed to the existing culture of the organisation in which most policies are not viewed positively</w:t>
      </w:r>
      <w:r w:rsidR="0014193D">
        <w:rPr>
          <w:rFonts w:ascii="Times New Roman" w:hAnsi="Times New Roman" w:cs="Times New Roman"/>
          <w:sz w:val="24"/>
          <w:szCs w:val="24"/>
        </w:rPr>
        <w:t xml:space="preserve"> (</w:t>
      </w:r>
      <w:r w:rsidR="0014193D" w:rsidRPr="0014193D">
        <w:rPr>
          <w:rFonts w:ascii="Times New Roman" w:hAnsi="Times New Roman" w:cs="Times New Roman"/>
          <w:color w:val="222222"/>
          <w:sz w:val="24"/>
          <w:szCs w:val="24"/>
          <w:shd w:val="clear" w:color="auto" w:fill="FFFFFF"/>
        </w:rPr>
        <w:t>Goodman</w:t>
      </w:r>
      <w:r w:rsidR="0014193D">
        <w:rPr>
          <w:rFonts w:ascii="Times New Roman" w:hAnsi="Times New Roman" w:cs="Times New Roman"/>
          <w:color w:val="222222"/>
          <w:sz w:val="24"/>
          <w:szCs w:val="24"/>
          <w:shd w:val="clear" w:color="auto" w:fill="FFFFFF"/>
        </w:rPr>
        <w:t xml:space="preserve"> et al, 2016)</w:t>
      </w:r>
      <w:r w:rsidR="00206B2F" w:rsidRPr="00180C57">
        <w:rPr>
          <w:rFonts w:ascii="Times New Roman" w:hAnsi="Times New Roman" w:cs="Times New Roman"/>
          <w:sz w:val="24"/>
          <w:szCs w:val="24"/>
        </w:rPr>
        <w:t xml:space="preserve">. </w:t>
      </w:r>
    </w:p>
    <w:p w:rsidR="00206B2F" w:rsidRPr="00180C57" w:rsidRDefault="00180C57" w:rsidP="00206B2F">
      <w:pPr>
        <w:tabs>
          <w:tab w:val="left" w:pos="945"/>
        </w:tabs>
        <w:spacing w:line="480" w:lineRule="auto"/>
        <w:rPr>
          <w:rFonts w:ascii="Times New Roman" w:hAnsi="Times New Roman" w:cs="Times New Roman"/>
          <w:b/>
          <w:sz w:val="24"/>
          <w:szCs w:val="24"/>
        </w:rPr>
      </w:pPr>
      <w:r w:rsidRPr="00180C57">
        <w:rPr>
          <w:rFonts w:ascii="Times New Roman" w:hAnsi="Times New Roman" w:cs="Times New Roman"/>
          <w:b/>
          <w:sz w:val="24"/>
          <w:szCs w:val="24"/>
        </w:rPr>
        <w:t xml:space="preserve">Recommended Improvements to the Current Gail’s Security Policy Implementation </w:t>
      </w:r>
    </w:p>
    <w:p w:rsidR="00180C57" w:rsidRPr="00180C57" w:rsidRDefault="00206B2F" w:rsidP="00180C57">
      <w:pPr>
        <w:pStyle w:val="ListParagraph"/>
        <w:numPr>
          <w:ilvl w:val="0"/>
          <w:numId w:val="1"/>
        </w:numPr>
        <w:tabs>
          <w:tab w:val="left" w:pos="945"/>
        </w:tabs>
        <w:spacing w:line="480" w:lineRule="auto"/>
        <w:rPr>
          <w:rFonts w:ascii="Times New Roman" w:hAnsi="Times New Roman" w:cs="Times New Roman"/>
          <w:sz w:val="24"/>
          <w:szCs w:val="24"/>
        </w:rPr>
      </w:pPr>
      <w:r w:rsidRPr="00180C57">
        <w:rPr>
          <w:rFonts w:ascii="Times New Roman" w:hAnsi="Times New Roman" w:cs="Times New Roman"/>
          <w:sz w:val="24"/>
          <w:szCs w:val="24"/>
        </w:rPr>
        <w:t xml:space="preserve">Policy enforcement </w:t>
      </w:r>
    </w:p>
    <w:p w:rsidR="00180C57" w:rsidRDefault="00180C57" w:rsidP="00206B2F">
      <w:pPr>
        <w:tabs>
          <w:tab w:val="left" w:pos="945"/>
        </w:tabs>
        <w:spacing w:line="480" w:lineRule="auto"/>
        <w:rPr>
          <w:rFonts w:ascii="Times New Roman" w:hAnsi="Times New Roman" w:cs="Times New Roman"/>
          <w:sz w:val="24"/>
          <w:szCs w:val="24"/>
        </w:rPr>
      </w:pPr>
      <w:r w:rsidRPr="00180C57">
        <w:rPr>
          <w:rFonts w:ascii="Times New Roman" w:hAnsi="Times New Roman" w:cs="Times New Roman"/>
          <w:sz w:val="24"/>
          <w:szCs w:val="24"/>
        </w:rPr>
        <w:tab/>
      </w:r>
      <w:r>
        <w:rPr>
          <w:rFonts w:ascii="Times New Roman" w:hAnsi="Times New Roman" w:cs="Times New Roman"/>
          <w:sz w:val="24"/>
          <w:szCs w:val="24"/>
        </w:rPr>
        <w:t>Gail’s IT p</w:t>
      </w:r>
      <w:r w:rsidR="00206B2F" w:rsidRPr="00180C57">
        <w:rPr>
          <w:rFonts w:ascii="Times New Roman" w:hAnsi="Times New Roman" w:cs="Times New Roman"/>
          <w:sz w:val="24"/>
          <w:szCs w:val="24"/>
        </w:rPr>
        <w:t xml:space="preserve">olicies should be enforced uniformly across the whole of the </w:t>
      </w:r>
      <w:r w:rsidRPr="00180C57">
        <w:rPr>
          <w:rFonts w:ascii="Times New Roman" w:hAnsi="Times New Roman" w:cs="Times New Roman"/>
          <w:sz w:val="24"/>
          <w:szCs w:val="24"/>
        </w:rPr>
        <w:t>organization</w:t>
      </w:r>
      <w:r w:rsidR="00206B2F" w:rsidRPr="00180C57">
        <w:rPr>
          <w:rFonts w:ascii="Times New Roman" w:hAnsi="Times New Roman" w:cs="Times New Roman"/>
          <w:sz w:val="24"/>
          <w:szCs w:val="24"/>
        </w:rPr>
        <w:t>. Whilst it is the task of the ICT Security Team to investigate and report on ICT security policy non-compliance</w:t>
      </w:r>
      <w:r>
        <w:rPr>
          <w:rFonts w:ascii="Times New Roman" w:hAnsi="Times New Roman" w:cs="Times New Roman"/>
          <w:sz w:val="24"/>
          <w:szCs w:val="24"/>
        </w:rPr>
        <w:t>,</w:t>
      </w:r>
      <w:r w:rsidR="00206B2F" w:rsidRPr="00180C57">
        <w:rPr>
          <w:rFonts w:ascii="Times New Roman" w:hAnsi="Times New Roman" w:cs="Times New Roman"/>
          <w:sz w:val="24"/>
          <w:szCs w:val="24"/>
        </w:rPr>
        <w:t xml:space="preserve"> it is the role of HR Department to enforce the policies. Policies which are not enforced uniformly become ineffectual. Any of the policies which are then used to dismiss an employee due to non-compliance exposes the </w:t>
      </w:r>
      <w:r w:rsidRPr="00180C57">
        <w:rPr>
          <w:rFonts w:ascii="Times New Roman" w:hAnsi="Times New Roman" w:cs="Times New Roman"/>
          <w:sz w:val="24"/>
          <w:szCs w:val="24"/>
        </w:rPr>
        <w:t>organization</w:t>
      </w:r>
      <w:r>
        <w:rPr>
          <w:rFonts w:ascii="Times New Roman" w:hAnsi="Times New Roman" w:cs="Times New Roman"/>
          <w:sz w:val="24"/>
          <w:szCs w:val="24"/>
        </w:rPr>
        <w:t xml:space="preserve"> to an unfair dismissal claim</w:t>
      </w:r>
      <w:r w:rsidR="0014193D">
        <w:rPr>
          <w:rFonts w:ascii="Times New Roman" w:hAnsi="Times New Roman" w:cs="Times New Roman"/>
          <w:sz w:val="24"/>
          <w:szCs w:val="24"/>
        </w:rPr>
        <w:t xml:space="preserve"> (</w:t>
      </w:r>
      <w:r w:rsidR="0014193D" w:rsidRPr="0014193D">
        <w:rPr>
          <w:rFonts w:ascii="Times New Roman" w:hAnsi="Times New Roman" w:cs="Times New Roman"/>
          <w:color w:val="222222"/>
          <w:sz w:val="24"/>
          <w:szCs w:val="24"/>
          <w:shd w:val="clear" w:color="auto" w:fill="FFFFFF"/>
        </w:rPr>
        <w:t>Dunn</w:t>
      </w:r>
      <w:r w:rsidR="0014193D">
        <w:rPr>
          <w:rFonts w:ascii="Times New Roman" w:hAnsi="Times New Roman" w:cs="Times New Roman"/>
          <w:color w:val="222222"/>
          <w:sz w:val="24"/>
          <w:szCs w:val="24"/>
          <w:shd w:val="clear" w:color="auto" w:fill="FFFFFF"/>
        </w:rPr>
        <w:t xml:space="preserve"> et al, 2015)</w:t>
      </w:r>
      <w:r w:rsidR="00206B2F" w:rsidRPr="00180C57">
        <w:rPr>
          <w:rFonts w:ascii="Times New Roman" w:hAnsi="Times New Roman" w:cs="Times New Roman"/>
          <w:sz w:val="24"/>
          <w:szCs w:val="24"/>
        </w:rPr>
        <w:t xml:space="preserve">. </w:t>
      </w:r>
    </w:p>
    <w:p w:rsidR="00180C57" w:rsidRPr="00180C57" w:rsidRDefault="00206B2F" w:rsidP="00180C57">
      <w:pPr>
        <w:pStyle w:val="ListParagraph"/>
        <w:numPr>
          <w:ilvl w:val="0"/>
          <w:numId w:val="1"/>
        </w:numPr>
        <w:tabs>
          <w:tab w:val="left" w:pos="945"/>
        </w:tabs>
        <w:spacing w:line="480" w:lineRule="auto"/>
        <w:rPr>
          <w:rFonts w:ascii="Times New Roman" w:hAnsi="Times New Roman" w:cs="Times New Roman"/>
          <w:sz w:val="24"/>
          <w:szCs w:val="24"/>
        </w:rPr>
      </w:pPr>
      <w:r w:rsidRPr="00180C57">
        <w:rPr>
          <w:rFonts w:ascii="Times New Roman" w:hAnsi="Times New Roman" w:cs="Times New Roman"/>
          <w:sz w:val="24"/>
          <w:szCs w:val="24"/>
        </w:rPr>
        <w:t>Policy complianc</w:t>
      </w:r>
      <w:r w:rsidR="00180C57" w:rsidRPr="00180C57">
        <w:rPr>
          <w:rFonts w:ascii="Times New Roman" w:hAnsi="Times New Roman" w:cs="Times New Roman"/>
          <w:sz w:val="24"/>
          <w:szCs w:val="24"/>
        </w:rPr>
        <w:t xml:space="preserve">e </w:t>
      </w:r>
    </w:p>
    <w:p w:rsidR="00180C57" w:rsidRPr="00180C57" w:rsidRDefault="00180C57"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t>The I</w:t>
      </w:r>
      <w:r w:rsidR="00206B2F" w:rsidRPr="00180C57">
        <w:rPr>
          <w:rFonts w:ascii="Times New Roman" w:hAnsi="Times New Roman" w:cs="Times New Roman"/>
          <w:sz w:val="24"/>
          <w:szCs w:val="24"/>
        </w:rPr>
        <w:t xml:space="preserve">T security policy suite will become irrelevant, unenforceable, and </w:t>
      </w:r>
      <w:r w:rsidR="008900BC">
        <w:rPr>
          <w:rFonts w:ascii="Times New Roman" w:hAnsi="Times New Roman" w:cs="Times New Roman"/>
          <w:sz w:val="24"/>
          <w:szCs w:val="24"/>
        </w:rPr>
        <w:t xml:space="preserve">possible legally useless if Gail </w:t>
      </w:r>
      <w:r w:rsidR="00206B2F" w:rsidRPr="00180C57">
        <w:rPr>
          <w:rFonts w:ascii="Times New Roman" w:hAnsi="Times New Roman" w:cs="Times New Roman"/>
          <w:sz w:val="24"/>
          <w:szCs w:val="24"/>
        </w:rPr>
        <w:t>does not implement a means of tracking if t</w:t>
      </w:r>
      <w:r w:rsidR="008900BC">
        <w:rPr>
          <w:rFonts w:ascii="Times New Roman" w:hAnsi="Times New Roman" w:cs="Times New Roman"/>
          <w:sz w:val="24"/>
          <w:szCs w:val="24"/>
        </w:rPr>
        <w:t>he policies are being followed</w:t>
      </w:r>
      <w:r w:rsidR="0014193D">
        <w:rPr>
          <w:rFonts w:ascii="Times New Roman" w:hAnsi="Times New Roman" w:cs="Times New Roman"/>
          <w:sz w:val="24"/>
          <w:szCs w:val="24"/>
        </w:rPr>
        <w:t xml:space="preserve"> </w:t>
      </w:r>
      <w:r w:rsidR="0014193D">
        <w:rPr>
          <w:rFonts w:ascii="Times New Roman" w:hAnsi="Times New Roman" w:cs="Times New Roman"/>
          <w:sz w:val="24"/>
          <w:szCs w:val="24"/>
        </w:rPr>
        <w:t>(</w:t>
      </w:r>
      <w:proofErr w:type="spellStart"/>
      <w:r w:rsidR="0014193D">
        <w:rPr>
          <w:rFonts w:ascii="Times New Roman" w:hAnsi="Times New Roman" w:cs="Times New Roman"/>
          <w:color w:val="222222"/>
          <w:sz w:val="24"/>
          <w:szCs w:val="24"/>
          <w:shd w:val="clear" w:color="auto" w:fill="FFFFFF"/>
        </w:rPr>
        <w:t>Peltier</w:t>
      </w:r>
      <w:proofErr w:type="spellEnd"/>
      <w:r w:rsidR="0014193D">
        <w:rPr>
          <w:rFonts w:ascii="Times New Roman" w:hAnsi="Times New Roman" w:cs="Times New Roman"/>
          <w:color w:val="222222"/>
          <w:sz w:val="24"/>
          <w:szCs w:val="24"/>
          <w:shd w:val="clear" w:color="auto" w:fill="FFFFFF"/>
        </w:rPr>
        <w:t xml:space="preserve">, </w:t>
      </w:r>
      <w:r w:rsidR="0014193D" w:rsidRPr="0014193D">
        <w:rPr>
          <w:rFonts w:ascii="Times New Roman" w:hAnsi="Times New Roman" w:cs="Times New Roman"/>
          <w:color w:val="222222"/>
          <w:sz w:val="24"/>
          <w:szCs w:val="24"/>
          <w:shd w:val="clear" w:color="auto" w:fill="FFFFFF"/>
        </w:rPr>
        <w:t>2016)</w:t>
      </w:r>
      <w:r w:rsidR="0014193D">
        <w:rPr>
          <w:rFonts w:ascii="Times New Roman" w:hAnsi="Times New Roman" w:cs="Times New Roman"/>
          <w:sz w:val="24"/>
          <w:szCs w:val="24"/>
        </w:rPr>
        <w:t>. C</w:t>
      </w:r>
      <w:r w:rsidR="00206B2F" w:rsidRPr="00180C57">
        <w:rPr>
          <w:rFonts w:ascii="Times New Roman" w:hAnsi="Times New Roman" w:cs="Times New Roman"/>
          <w:sz w:val="24"/>
          <w:szCs w:val="24"/>
        </w:rPr>
        <w:t xml:space="preserve">ompliance checking and reporting not only is a tool to identify when there is non-compliance but also is a reporting tool for </w:t>
      </w:r>
      <w:r w:rsidR="008900BC">
        <w:rPr>
          <w:rFonts w:ascii="Times New Roman" w:hAnsi="Times New Roman" w:cs="Times New Roman"/>
          <w:sz w:val="24"/>
          <w:szCs w:val="24"/>
        </w:rPr>
        <w:t xml:space="preserve">Gail’s IT </w:t>
      </w:r>
      <w:r w:rsidR="00206B2F" w:rsidRPr="00180C57">
        <w:rPr>
          <w:rFonts w:ascii="Times New Roman" w:hAnsi="Times New Roman" w:cs="Times New Roman"/>
          <w:sz w:val="24"/>
          <w:szCs w:val="24"/>
        </w:rPr>
        <w:t xml:space="preserve">management to show that the security measures in place have been implemented and adhered to. </w:t>
      </w:r>
    </w:p>
    <w:p w:rsidR="00180C57" w:rsidRPr="008900BC" w:rsidRDefault="00206B2F" w:rsidP="008900BC">
      <w:pPr>
        <w:pStyle w:val="ListParagraph"/>
        <w:numPr>
          <w:ilvl w:val="0"/>
          <w:numId w:val="1"/>
        </w:numPr>
        <w:tabs>
          <w:tab w:val="left" w:pos="945"/>
        </w:tabs>
        <w:spacing w:line="480" w:lineRule="auto"/>
        <w:rPr>
          <w:rFonts w:ascii="Times New Roman" w:hAnsi="Times New Roman" w:cs="Times New Roman"/>
          <w:sz w:val="24"/>
          <w:szCs w:val="24"/>
        </w:rPr>
      </w:pPr>
      <w:r w:rsidRPr="008900BC">
        <w:rPr>
          <w:rFonts w:ascii="Times New Roman" w:hAnsi="Times New Roman" w:cs="Times New Roman"/>
          <w:sz w:val="24"/>
          <w:szCs w:val="24"/>
        </w:rPr>
        <w:t xml:space="preserve">Policy non-compliance reporting </w:t>
      </w:r>
    </w:p>
    <w:p w:rsidR="00180C57" w:rsidRPr="00180C57" w:rsidRDefault="008900BC"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06B2F" w:rsidRPr="00180C57">
        <w:rPr>
          <w:rFonts w:ascii="Times New Roman" w:hAnsi="Times New Roman" w:cs="Times New Roman"/>
          <w:sz w:val="24"/>
          <w:szCs w:val="24"/>
        </w:rPr>
        <w:t>A formal process should be established</w:t>
      </w:r>
      <w:r>
        <w:rPr>
          <w:rFonts w:ascii="Times New Roman" w:hAnsi="Times New Roman" w:cs="Times New Roman"/>
          <w:sz w:val="24"/>
          <w:szCs w:val="24"/>
        </w:rPr>
        <w:t xml:space="preserve"> in Gail</w:t>
      </w:r>
      <w:r w:rsidR="00206B2F" w:rsidRPr="00180C57">
        <w:rPr>
          <w:rFonts w:ascii="Times New Roman" w:hAnsi="Times New Roman" w:cs="Times New Roman"/>
          <w:sz w:val="24"/>
          <w:szCs w:val="24"/>
        </w:rPr>
        <w:t xml:space="preserve"> for the r</w:t>
      </w:r>
      <w:r>
        <w:rPr>
          <w:rFonts w:ascii="Times New Roman" w:hAnsi="Times New Roman" w:cs="Times New Roman"/>
          <w:sz w:val="24"/>
          <w:szCs w:val="24"/>
        </w:rPr>
        <w:t>eporting of non-compliance of I</w:t>
      </w:r>
      <w:r w:rsidR="00206B2F" w:rsidRPr="00180C57">
        <w:rPr>
          <w:rFonts w:ascii="Times New Roman" w:hAnsi="Times New Roman" w:cs="Times New Roman"/>
          <w:sz w:val="24"/>
          <w:szCs w:val="24"/>
        </w:rPr>
        <w:t xml:space="preserve">T security policies. Investigation reports should be detailed a containing such information as the alleged non-compliance event, the resultant impact on other employees or the </w:t>
      </w:r>
      <w:r w:rsidR="00180C57" w:rsidRPr="00180C57">
        <w:rPr>
          <w:rFonts w:ascii="Times New Roman" w:hAnsi="Times New Roman" w:cs="Times New Roman"/>
          <w:sz w:val="24"/>
          <w:szCs w:val="24"/>
        </w:rPr>
        <w:t>organization</w:t>
      </w:r>
      <w:r w:rsidR="00206B2F" w:rsidRPr="00180C57">
        <w:rPr>
          <w:rFonts w:ascii="Times New Roman" w:hAnsi="Times New Roman" w:cs="Times New Roman"/>
          <w:sz w:val="24"/>
          <w:szCs w:val="24"/>
        </w:rPr>
        <w:t xml:space="preserve">, whether any previous warnings have occurred, and the maximum severity of the non-compliance. Failure to document this information may result in the </w:t>
      </w:r>
      <w:r w:rsidR="00180C57" w:rsidRPr="00180C57">
        <w:rPr>
          <w:rFonts w:ascii="Times New Roman" w:hAnsi="Times New Roman" w:cs="Times New Roman"/>
          <w:sz w:val="24"/>
          <w:szCs w:val="24"/>
        </w:rPr>
        <w:t>organization</w:t>
      </w:r>
      <w:r w:rsidR="00206B2F" w:rsidRPr="00180C57">
        <w:rPr>
          <w:rFonts w:ascii="Times New Roman" w:hAnsi="Times New Roman" w:cs="Times New Roman"/>
          <w:sz w:val="24"/>
          <w:szCs w:val="24"/>
        </w:rPr>
        <w:t xml:space="preserve"> making disciplinary decisions based on insufficient information leaving them open to possible legal action</w:t>
      </w:r>
      <w:r w:rsidR="0014193D">
        <w:rPr>
          <w:rFonts w:ascii="Times New Roman" w:hAnsi="Times New Roman" w:cs="Times New Roman"/>
          <w:sz w:val="24"/>
          <w:szCs w:val="24"/>
        </w:rPr>
        <w:t xml:space="preserve"> </w:t>
      </w:r>
      <w:r w:rsidR="0014193D">
        <w:rPr>
          <w:rFonts w:ascii="Times New Roman" w:hAnsi="Times New Roman" w:cs="Times New Roman"/>
          <w:sz w:val="24"/>
          <w:szCs w:val="24"/>
        </w:rPr>
        <w:t>(</w:t>
      </w:r>
      <w:proofErr w:type="spellStart"/>
      <w:r w:rsidR="0014193D">
        <w:rPr>
          <w:rFonts w:ascii="Times New Roman" w:hAnsi="Times New Roman" w:cs="Times New Roman"/>
          <w:color w:val="222222"/>
          <w:sz w:val="24"/>
          <w:szCs w:val="24"/>
          <w:shd w:val="clear" w:color="auto" w:fill="FFFFFF"/>
        </w:rPr>
        <w:t>Peltier</w:t>
      </w:r>
      <w:proofErr w:type="spellEnd"/>
      <w:r w:rsidR="0014193D">
        <w:rPr>
          <w:rFonts w:ascii="Times New Roman" w:hAnsi="Times New Roman" w:cs="Times New Roman"/>
          <w:color w:val="222222"/>
          <w:sz w:val="24"/>
          <w:szCs w:val="24"/>
          <w:shd w:val="clear" w:color="auto" w:fill="FFFFFF"/>
        </w:rPr>
        <w:t xml:space="preserve">, </w:t>
      </w:r>
      <w:r w:rsidR="0014193D" w:rsidRPr="0014193D">
        <w:rPr>
          <w:rFonts w:ascii="Times New Roman" w:hAnsi="Times New Roman" w:cs="Times New Roman"/>
          <w:color w:val="222222"/>
          <w:sz w:val="24"/>
          <w:szCs w:val="24"/>
          <w:shd w:val="clear" w:color="auto" w:fill="FFFFFF"/>
        </w:rPr>
        <w:t>2016)</w:t>
      </w:r>
      <w:r w:rsidR="00206B2F" w:rsidRPr="00180C57">
        <w:rPr>
          <w:rFonts w:ascii="Times New Roman" w:hAnsi="Times New Roman" w:cs="Times New Roman"/>
          <w:sz w:val="24"/>
          <w:szCs w:val="24"/>
        </w:rPr>
        <w:t xml:space="preserve">. </w:t>
      </w:r>
    </w:p>
    <w:p w:rsidR="00180C57" w:rsidRPr="008900BC" w:rsidRDefault="00206B2F" w:rsidP="008900BC">
      <w:pPr>
        <w:pStyle w:val="ListParagraph"/>
        <w:numPr>
          <w:ilvl w:val="0"/>
          <w:numId w:val="1"/>
        </w:numPr>
        <w:tabs>
          <w:tab w:val="left" w:pos="945"/>
        </w:tabs>
        <w:spacing w:line="480" w:lineRule="auto"/>
        <w:rPr>
          <w:rFonts w:ascii="Times New Roman" w:hAnsi="Times New Roman" w:cs="Times New Roman"/>
          <w:sz w:val="24"/>
          <w:szCs w:val="24"/>
        </w:rPr>
      </w:pPr>
      <w:r w:rsidRPr="008900BC">
        <w:rPr>
          <w:rFonts w:ascii="Times New Roman" w:hAnsi="Times New Roman" w:cs="Times New Roman"/>
          <w:sz w:val="24"/>
          <w:szCs w:val="24"/>
        </w:rPr>
        <w:t xml:space="preserve">Policy updating and review </w:t>
      </w:r>
    </w:p>
    <w:p w:rsidR="00180C57" w:rsidRPr="00180C57" w:rsidRDefault="008900BC"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206B2F" w:rsidRPr="00180C57">
        <w:rPr>
          <w:rFonts w:ascii="Times New Roman" w:hAnsi="Times New Roman" w:cs="Times New Roman"/>
          <w:sz w:val="24"/>
          <w:szCs w:val="24"/>
        </w:rPr>
        <w:t xml:space="preserve">The existing practices </w:t>
      </w:r>
      <w:r>
        <w:rPr>
          <w:rFonts w:ascii="Times New Roman" w:hAnsi="Times New Roman" w:cs="Times New Roman"/>
          <w:sz w:val="24"/>
          <w:szCs w:val="24"/>
        </w:rPr>
        <w:t xml:space="preserve">in Gail </w:t>
      </w:r>
      <w:r w:rsidR="00206B2F" w:rsidRPr="00180C57">
        <w:rPr>
          <w:rFonts w:ascii="Times New Roman" w:hAnsi="Times New Roman" w:cs="Times New Roman"/>
          <w:sz w:val="24"/>
          <w:szCs w:val="24"/>
        </w:rPr>
        <w:t>need to be improved to ensure that the policies are maintained and reviewed appropriately. An automated system of review scheduling with timely alerts will assist however the policies should also be reviewed or amended when a significant change to the existing practices occurs</w:t>
      </w:r>
      <w:r w:rsidR="0014193D">
        <w:rPr>
          <w:rFonts w:ascii="Times New Roman" w:hAnsi="Times New Roman" w:cs="Times New Roman"/>
          <w:sz w:val="24"/>
          <w:szCs w:val="24"/>
        </w:rPr>
        <w:t xml:space="preserve"> (</w:t>
      </w:r>
      <w:proofErr w:type="spellStart"/>
      <w:r w:rsidR="0014193D">
        <w:rPr>
          <w:rFonts w:ascii="Times New Roman" w:hAnsi="Times New Roman" w:cs="Times New Roman"/>
          <w:color w:val="222222"/>
          <w:sz w:val="24"/>
          <w:szCs w:val="24"/>
          <w:shd w:val="clear" w:color="auto" w:fill="FFFFFF"/>
        </w:rPr>
        <w:t>Peltier</w:t>
      </w:r>
      <w:proofErr w:type="spellEnd"/>
      <w:r w:rsidR="0014193D">
        <w:rPr>
          <w:rFonts w:ascii="Times New Roman" w:hAnsi="Times New Roman" w:cs="Times New Roman"/>
          <w:color w:val="222222"/>
          <w:sz w:val="24"/>
          <w:szCs w:val="24"/>
          <w:shd w:val="clear" w:color="auto" w:fill="FFFFFF"/>
        </w:rPr>
        <w:t xml:space="preserve">, </w:t>
      </w:r>
      <w:r w:rsidR="0014193D" w:rsidRPr="0014193D">
        <w:rPr>
          <w:rFonts w:ascii="Times New Roman" w:hAnsi="Times New Roman" w:cs="Times New Roman"/>
          <w:color w:val="222222"/>
          <w:sz w:val="24"/>
          <w:szCs w:val="24"/>
          <w:shd w:val="clear" w:color="auto" w:fill="FFFFFF"/>
        </w:rPr>
        <w:t>2016)</w:t>
      </w:r>
      <w:r w:rsidR="00206B2F" w:rsidRPr="00180C57">
        <w:rPr>
          <w:rFonts w:ascii="Times New Roman" w:hAnsi="Times New Roman" w:cs="Times New Roman"/>
          <w:sz w:val="24"/>
          <w:szCs w:val="24"/>
        </w:rPr>
        <w:t xml:space="preserve">. Policies before they are submitted for approval should also be reviewed by the appropriate areas to ensure that the policies can be implemented and are concise. </w:t>
      </w:r>
    </w:p>
    <w:p w:rsidR="00180C57" w:rsidRPr="008900BC" w:rsidRDefault="00206B2F" w:rsidP="008900BC">
      <w:pPr>
        <w:pStyle w:val="ListParagraph"/>
        <w:numPr>
          <w:ilvl w:val="0"/>
          <w:numId w:val="1"/>
        </w:numPr>
        <w:tabs>
          <w:tab w:val="left" w:pos="945"/>
        </w:tabs>
        <w:spacing w:line="480" w:lineRule="auto"/>
        <w:rPr>
          <w:rFonts w:ascii="Times New Roman" w:hAnsi="Times New Roman" w:cs="Times New Roman"/>
          <w:sz w:val="24"/>
          <w:szCs w:val="24"/>
        </w:rPr>
      </w:pPr>
      <w:r w:rsidRPr="008900BC">
        <w:rPr>
          <w:rFonts w:ascii="Times New Roman" w:hAnsi="Times New Roman" w:cs="Times New Roman"/>
          <w:sz w:val="24"/>
          <w:szCs w:val="24"/>
        </w:rPr>
        <w:t xml:space="preserve">Improve the policy development and approval process </w:t>
      </w:r>
    </w:p>
    <w:p w:rsidR="00180C57" w:rsidRPr="00180C57" w:rsidRDefault="008900BC" w:rsidP="00206B2F">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206B2F" w:rsidRPr="00180C57">
        <w:rPr>
          <w:rFonts w:ascii="Times New Roman" w:hAnsi="Times New Roman" w:cs="Times New Roman"/>
          <w:sz w:val="24"/>
          <w:szCs w:val="24"/>
        </w:rPr>
        <w:t xml:space="preserve">The process for development and approval of policies needs to be reviewed and refined to ensure that policies can be developed and implemented efficiently and a more timely manner. The requirement to obtain endorsement for the supporting policy brief to upper management is unnecessary and its removal would reduce the time taken from endorsement to approval. </w:t>
      </w:r>
    </w:p>
    <w:p w:rsidR="00206B2F" w:rsidRPr="00180C57" w:rsidRDefault="00206B2F" w:rsidP="00BD676E">
      <w:pPr>
        <w:spacing w:line="480" w:lineRule="auto"/>
        <w:jc w:val="center"/>
        <w:rPr>
          <w:rFonts w:ascii="Times New Roman" w:hAnsi="Times New Roman" w:cs="Times New Roman"/>
          <w:sz w:val="24"/>
          <w:szCs w:val="24"/>
        </w:rPr>
      </w:pPr>
    </w:p>
    <w:p w:rsidR="00180C57" w:rsidRPr="00180C57" w:rsidRDefault="00180C57" w:rsidP="00DB1CA3">
      <w:pPr>
        <w:spacing w:line="480" w:lineRule="auto"/>
        <w:jc w:val="center"/>
        <w:rPr>
          <w:rFonts w:ascii="Times New Roman" w:hAnsi="Times New Roman" w:cs="Times New Roman"/>
          <w:sz w:val="24"/>
          <w:szCs w:val="24"/>
        </w:rPr>
      </w:pPr>
      <w:bookmarkStart w:id="0" w:name="_GoBack"/>
      <w:bookmarkEnd w:id="0"/>
    </w:p>
    <w:p w:rsidR="00DB1CA3" w:rsidRPr="00180C57" w:rsidRDefault="00DB1CA3" w:rsidP="00DB1CA3">
      <w:pPr>
        <w:spacing w:line="480" w:lineRule="auto"/>
        <w:jc w:val="center"/>
        <w:rPr>
          <w:rFonts w:ascii="Times New Roman" w:hAnsi="Times New Roman" w:cs="Times New Roman"/>
          <w:sz w:val="24"/>
          <w:szCs w:val="24"/>
        </w:rPr>
      </w:pPr>
      <w:r w:rsidRPr="00180C57">
        <w:rPr>
          <w:rFonts w:ascii="Times New Roman" w:hAnsi="Times New Roman" w:cs="Times New Roman"/>
          <w:sz w:val="24"/>
          <w:szCs w:val="24"/>
        </w:rPr>
        <w:lastRenderedPageBreak/>
        <w:t>References</w:t>
      </w:r>
    </w:p>
    <w:p w:rsidR="0014193D" w:rsidRPr="0014193D" w:rsidRDefault="0014193D" w:rsidP="00296374">
      <w:pPr>
        <w:spacing w:line="480" w:lineRule="auto"/>
        <w:ind w:left="720" w:hanging="720"/>
        <w:rPr>
          <w:rFonts w:ascii="Times New Roman" w:hAnsi="Times New Roman" w:cs="Times New Roman"/>
          <w:color w:val="222222"/>
          <w:sz w:val="24"/>
          <w:szCs w:val="24"/>
          <w:shd w:val="clear" w:color="auto" w:fill="FFFFFF"/>
        </w:rPr>
      </w:pPr>
      <w:r w:rsidRPr="0014193D">
        <w:rPr>
          <w:rFonts w:ascii="Times New Roman" w:hAnsi="Times New Roman" w:cs="Times New Roman"/>
          <w:color w:val="222222"/>
          <w:sz w:val="24"/>
          <w:szCs w:val="24"/>
          <w:shd w:val="clear" w:color="auto" w:fill="FFFFFF"/>
        </w:rPr>
        <w:t xml:space="preserve">Dunn </w:t>
      </w:r>
      <w:proofErr w:type="spellStart"/>
      <w:r w:rsidRPr="0014193D">
        <w:rPr>
          <w:rFonts w:ascii="Times New Roman" w:hAnsi="Times New Roman" w:cs="Times New Roman"/>
          <w:color w:val="222222"/>
          <w:sz w:val="24"/>
          <w:szCs w:val="24"/>
          <w:shd w:val="clear" w:color="auto" w:fill="FFFFFF"/>
        </w:rPr>
        <w:t>Cavelty</w:t>
      </w:r>
      <w:proofErr w:type="spellEnd"/>
      <w:r w:rsidRPr="0014193D">
        <w:rPr>
          <w:rFonts w:ascii="Times New Roman" w:hAnsi="Times New Roman" w:cs="Times New Roman"/>
          <w:color w:val="222222"/>
          <w:sz w:val="24"/>
          <w:szCs w:val="24"/>
          <w:shd w:val="clear" w:color="auto" w:fill="FFFFFF"/>
        </w:rPr>
        <w:t xml:space="preserve">, M., Kaufmann, M., &amp; </w:t>
      </w:r>
      <w:proofErr w:type="spellStart"/>
      <w:r w:rsidRPr="0014193D">
        <w:rPr>
          <w:rFonts w:ascii="Times New Roman" w:hAnsi="Times New Roman" w:cs="Times New Roman"/>
          <w:color w:val="222222"/>
          <w:sz w:val="24"/>
          <w:szCs w:val="24"/>
          <w:shd w:val="clear" w:color="auto" w:fill="FFFFFF"/>
        </w:rPr>
        <w:t>Søby</w:t>
      </w:r>
      <w:proofErr w:type="spellEnd"/>
      <w:r w:rsidRPr="0014193D">
        <w:rPr>
          <w:rFonts w:ascii="Times New Roman" w:hAnsi="Times New Roman" w:cs="Times New Roman"/>
          <w:color w:val="222222"/>
          <w:sz w:val="24"/>
          <w:szCs w:val="24"/>
          <w:shd w:val="clear" w:color="auto" w:fill="FFFFFF"/>
        </w:rPr>
        <w:t xml:space="preserve"> </w:t>
      </w:r>
      <w:proofErr w:type="spellStart"/>
      <w:r w:rsidRPr="0014193D">
        <w:rPr>
          <w:rFonts w:ascii="Times New Roman" w:hAnsi="Times New Roman" w:cs="Times New Roman"/>
          <w:color w:val="222222"/>
          <w:sz w:val="24"/>
          <w:szCs w:val="24"/>
          <w:shd w:val="clear" w:color="auto" w:fill="FFFFFF"/>
        </w:rPr>
        <w:t>Kristensen</w:t>
      </w:r>
      <w:proofErr w:type="spellEnd"/>
      <w:r w:rsidRPr="0014193D">
        <w:rPr>
          <w:rFonts w:ascii="Times New Roman" w:hAnsi="Times New Roman" w:cs="Times New Roman"/>
          <w:color w:val="222222"/>
          <w:sz w:val="24"/>
          <w:szCs w:val="24"/>
          <w:shd w:val="clear" w:color="auto" w:fill="FFFFFF"/>
        </w:rPr>
        <w:t>, K. (2015). Resilience and (in) security: Practices, subjects, temporalities. </w:t>
      </w:r>
      <w:r w:rsidRPr="0014193D">
        <w:rPr>
          <w:rFonts w:ascii="Times New Roman" w:hAnsi="Times New Roman" w:cs="Times New Roman"/>
          <w:i/>
          <w:iCs/>
          <w:color w:val="222222"/>
          <w:sz w:val="24"/>
          <w:szCs w:val="24"/>
          <w:shd w:val="clear" w:color="auto" w:fill="FFFFFF"/>
        </w:rPr>
        <w:t>Security Dialogue</w:t>
      </w:r>
      <w:r w:rsidRPr="0014193D">
        <w:rPr>
          <w:rFonts w:ascii="Times New Roman" w:hAnsi="Times New Roman" w:cs="Times New Roman"/>
          <w:color w:val="222222"/>
          <w:sz w:val="24"/>
          <w:szCs w:val="24"/>
          <w:shd w:val="clear" w:color="auto" w:fill="FFFFFF"/>
        </w:rPr>
        <w:t>, </w:t>
      </w:r>
      <w:r w:rsidRPr="0014193D">
        <w:rPr>
          <w:rFonts w:ascii="Times New Roman" w:hAnsi="Times New Roman" w:cs="Times New Roman"/>
          <w:i/>
          <w:iCs/>
          <w:color w:val="222222"/>
          <w:sz w:val="24"/>
          <w:szCs w:val="24"/>
          <w:shd w:val="clear" w:color="auto" w:fill="FFFFFF"/>
        </w:rPr>
        <w:t>46</w:t>
      </w:r>
      <w:r w:rsidRPr="0014193D">
        <w:rPr>
          <w:rFonts w:ascii="Times New Roman" w:hAnsi="Times New Roman" w:cs="Times New Roman"/>
          <w:color w:val="222222"/>
          <w:sz w:val="24"/>
          <w:szCs w:val="24"/>
          <w:shd w:val="clear" w:color="auto" w:fill="FFFFFF"/>
        </w:rPr>
        <w:t>(1), 3-14.</w:t>
      </w:r>
    </w:p>
    <w:p w:rsidR="0014193D" w:rsidRPr="0014193D" w:rsidRDefault="0014193D" w:rsidP="00296374">
      <w:pPr>
        <w:spacing w:line="480" w:lineRule="auto"/>
        <w:ind w:left="720" w:hanging="720"/>
        <w:rPr>
          <w:rFonts w:ascii="Times New Roman" w:hAnsi="Times New Roman" w:cs="Times New Roman"/>
          <w:color w:val="222222"/>
          <w:sz w:val="24"/>
          <w:szCs w:val="24"/>
          <w:shd w:val="clear" w:color="auto" w:fill="FFFFFF"/>
        </w:rPr>
      </w:pPr>
      <w:r w:rsidRPr="0014193D">
        <w:rPr>
          <w:rFonts w:ascii="Times New Roman" w:hAnsi="Times New Roman" w:cs="Times New Roman"/>
          <w:color w:val="222222"/>
          <w:sz w:val="24"/>
          <w:szCs w:val="24"/>
          <w:shd w:val="clear" w:color="auto" w:fill="FFFFFF"/>
        </w:rPr>
        <w:t>Goodman, S., Straub, D. W., &amp; Baskerville, R. (2016). </w:t>
      </w:r>
      <w:r w:rsidRPr="0014193D">
        <w:rPr>
          <w:rFonts w:ascii="Times New Roman" w:hAnsi="Times New Roman" w:cs="Times New Roman"/>
          <w:i/>
          <w:iCs/>
          <w:color w:val="222222"/>
          <w:sz w:val="24"/>
          <w:szCs w:val="24"/>
          <w:shd w:val="clear" w:color="auto" w:fill="FFFFFF"/>
        </w:rPr>
        <w:t>Information security: policy, processes, and practices</w:t>
      </w:r>
      <w:r w:rsidRPr="0014193D">
        <w:rPr>
          <w:rFonts w:ascii="Times New Roman" w:hAnsi="Times New Roman" w:cs="Times New Roman"/>
          <w:color w:val="222222"/>
          <w:sz w:val="24"/>
          <w:szCs w:val="24"/>
          <w:shd w:val="clear" w:color="auto" w:fill="FFFFFF"/>
        </w:rPr>
        <w:t>. Routledge.</w:t>
      </w:r>
      <w:r w:rsidRPr="0014193D">
        <w:rPr>
          <w:rFonts w:ascii="Times New Roman" w:hAnsi="Times New Roman" w:cs="Times New Roman"/>
          <w:color w:val="222222"/>
          <w:sz w:val="24"/>
          <w:szCs w:val="24"/>
          <w:shd w:val="clear" w:color="auto" w:fill="FFFFFF"/>
        </w:rPr>
        <w:t xml:space="preserve"> </w:t>
      </w:r>
    </w:p>
    <w:p w:rsidR="0014193D" w:rsidRPr="0014193D" w:rsidRDefault="0014193D" w:rsidP="00296374">
      <w:pPr>
        <w:spacing w:line="480" w:lineRule="auto"/>
        <w:ind w:left="720" w:hanging="720"/>
        <w:rPr>
          <w:rFonts w:ascii="Times New Roman" w:hAnsi="Times New Roman" w:cs="Times New Roman"/>
          <w:color w:val="222222"/>
          <w:sz w:val="24"/>
          <w:szCs w:val="24"/>
          <w:shd w:val="clear" w:color="auto" w:fill="FFFFFF"/>
        </w:rPr>
      </w:pPr>
      <w:proofErr w:type="spellStart"/>
      <w:r w:rsidRPr="0014193D">
        <w:rPr>
          <w:rFonts w:ascii="Times New Roman" w:hAnsi="Times New Roman" w:cs="Times New Roman"/>
          <w:color w:val="222222"/>
          <w:sz w:val="24"/>
          <w:szCs w:val="24"/>
          <w:shd w:val="clear" w:color="auto" w:fill="FFFFFF"/>
        </w:rPr>
        <w:t>Peltier</w:t>
      </w:r>
      <w:proofErr w:type="spellEnd"/>
      <w:r w:rsidRPr="0014193D">
        <w:rPr>
          <w:rFonts w:ascii="Times New Roman" w:hAnsi="Times New Roman" w:cs="Times New Roman"/>
          <w:color w:val="222222"/>
          <w:sz w:val="24"/>
          <w:szCs w:val="24"/>
          <w:shd w:val="clear" w:color="auto" w:fill="FFFFFF"/>
        </w:rPr>
        <w:t>, T. R. (2016). </w:t>
      </w:r>
      <w:r w:rsidRPr="0014193D">
        <w:rPr>
          <w:rFonts w:ascii="Times New Roman" w:hAnsi="Times New Roman" w:cs="Times New Roman"/>
          <w:i/>
          <w:iCs/>
          <w:color w:val="222222"/>
          <w:sz w:val="24"/>
          <w:szCs w:val="24"/>
          <w:shd w:val="clear" w:color="auto" w:fill="FFFFFF"/>
        </w:rPr>
        <w:t>Information Security Policies, Procedures, and Standards: guidelines for effective information security management</w:t>
      </w:r>
      <w:r w:rsidRPr="0014193D">
        <w:rPr>
          <w:rFonts w:ascii="Times New Roman" w:hAnsi="Times New Roman" w:cs="Times New Roman"/>
          <w:color w:val="222222"/>
          <w:sz w:val="24"/>
          <w:szCs w:val="24"/>
          <w:shd w:val="clear" w:color="auto" w:fill="FFFFFF"/>
        </w:rPr>
        <w:t xml:space="preserve">. </w:t>
      </w:r>
      <w:proofErr w:type="spellStart"/>
      <w:r w:rsidRPr="0014193D">
        <w:rPr>
          <w:rFonts w:ascii="Times New Roman" w:hAnsi="Times New Roman" w:cs="Times New Roman"/>
          <w:color w:val="222222"/>
          <w:sz w:val="24"/>
          <w:szCs w:val="24"/>
          <w:shd w:val="clear" w:color="auto" w:fill="FFFFFF"/>
        </w:rPr>
        <w:t>Auerbach</w:t>
      </w:r>
      <w:proofErr w:type="spellEnd"/>
      <w:r w:rsidRPr="0014193D">
        <w:rPr>
          <w:rFonts w:ascii="Times New Roman" w:hAnsi="Times New Roman" w:cs="Times New Roman"/>
          <w:color w:val="222222"/>
          <w:sz w:val="24"/>
          <w:szCs w:val="24"/>
          <w:shd w:val="clear" w:color="auto" w:fill="FFFFFF"/>
        </w:rPr>
        <w:t xml:space="preserve"> Publications.</w:t>
      </w:r>
      <w:r w:rsidRPr="0014193D">
        <w:rPr>
          <w:rFonts w:ascii="Times New Roman" w:hAnsi="Times New Roman" w:cs="Times New Roman"/>
          <w:color w:val="222222"/>
          <w:sz w:val="24"/>
          <w:szCs w:val="24"/>
          <w:shd w:val="clear" w:color="auto" w:fill="FFFFFF"/>
        </w:rPr>
        <w:t xml:space="preserve"> </w:t>
      </w:r>
    </w:p>
    <w:sectPr w:rsidR="0014193D" w:rsidRPr="0014193D"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265" w:rsidRDefault="007A0265" w:rsidP="00BD676E">
      <w:pPr>
        <w:spacing w:after="0" w:line="240" w:lineRule="auto"/>
      </w:pPr>
      <w:r>
        <w:separator/>
      </w:r>
    </w:p>
  </w:endnote>
  <w:endnote w:type="continuationSeparator" w:id="0">
    <w:p w:rsidR="007A0265" w:rsidRDefault="007A0265"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265" w:rsidRDefault="007A0265" w:rsidP="00BD676E">
      <w:pPr>
        <w:spacing w:after="0" w:line="240" w:lineRule="auto"/>
      </w:pPr>
      <w:r>
        <w:separator/>
      </w:r>
    </w:p>
  </w:footnote>
  <w:footnote w:type="continuationSeparator" w:id="0">
    <w:p w:rsidR="007A0265" w:rsidRDefault="007A0265"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4193D">
          <w:rPr>
            <w:rFonts w:ascii="Times New Roman" w:hAnsi="Times New Roman" w:cs="Times New Roman"/>
            <w:noProof/>
            <w:sz w:val="24"/>
            <w:szCs w:val="24"/>
          </w:rPr>
          <w:t>5</w:t>
        </w:r>
        <w:r w:rsidRPr="00BD676E">
          <w:rPr>
            <w:rFonts w:ascii="Times New Roman" w:hAnsi="Times New Roman" w:cs="Times New Roman"/>
            <w:sz w:val="24"/>
            <w:szCs w:val="24"/>
          </w:rPr>
          <w:fldChar w:fldCharType="end"/>
        </w:r>
      </w:p>
    </w:sdtContent>
  </w:sdt>
  <w:p w:rsidR="00BD676E" w:rsidRPr="00BD676E" w:rsidRDefault="009E6677" w:rsidP="009E6677">
    <w:pPr>
      <w:pStyle w:val="Header"/>
      <w:rPr>
        <w:rFonts w:ascii="Times New Roman" w:hAnsi="Times New Roman" w:cs="Times New Roman"/>
        <w:sz w:val="24"/>
        <w:szCs w:val="24"/>
      </w:rPr>
    </w:pPr>
    <w:r>
      <w:rPr>
        <w:rFonts w:ascii="Times New Roman" w:hAnsi="Times New Roman" w:cs="Times New Roman"/>
        <w:color w:val="1D1D1D"/>
        <w:sz w:val="24"/>
        <w:szCs w:val="24"/>
        <w:shd w:val="clear" w:color="auto" w:fill="FFFFFF"/>
      </w:rPr>
      <w:t>Security and Infrastructure Policies a</w:t>
    </w:r>
    <w:r w:rsidRPr="009E6677">
      <w:rPr>
        <w:rFonts w:ascii="Times New Roman" w:hAnsi="Times New Roman" w:cs="Times New Roman"/>
        <w:color w:val="1D1D1D"/>
        <w:sz w:val="24"/>
        <w:szCs w:val="24"/>
        <w:shd w:val="clear" w:color="auto" w:fill="FFFFFF"/>
      </w:rPr>
      <w:t>nd Practices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4193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9E6677"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9E6677" w:rsidRPr="009E6677">
      <w:rPr>
        <w:rFonts w:ascii="Times New Roman" w:hAnsi="Times New Roman" w:cs="Times New Roman"/>
        <w:color w:val="1D1D1D"/>
        <w:sz w:val="24"/>
        <w:szCs w:val="24"/>
        <w:shd w:val="clear" w:color="auto" w:fill="FFFFFF"/>
      </w:rPr>
      <w:t>SECURITY AND INFRASTRUCTURE POLICIES AND PRACTICES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02A11"/>
    <w:multiLevelType w:val="hybridMultilevel"/>
    <w:tmpl w:val="DA4C4F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B5B4148"/>
    <w:multiLevelType w:val="hybridMultilevel"/>
    <w:tmpl w:val="39D628E2"/>
    <w:lvl w:ilvl="0" w:tplc="3D94A97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A83642F"/>
    <w:multiLevelType w:val="hybridMultilevel"/>
    <w:tmpl w:val="2236B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357270D"/>
    <w:multiLevelType w:val="hybridMultilevel"/>
    <w:tmpl w:val="965A9C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4193D"/>
    <w:rsid w:val="001618DF"/>
    <w:rsid w:val="00175BBD"/>
    <w:rsid w:val="00180C57"/>
    <w:rsid w:val="001A126B"/>
    <w:rsid w:val="001A494D"/>
    <w:rsid w:val="001D5FFD"/>
    <w:rsid w:val="001E79EF"/>
    <w:rsid w:val="00206B2F"/>
    <w:rsid w:val="00250755"/>
    <w:rsid w:val="00252923"/>
    <w:rsid w:val="0027665C"/>
    <w:rsid w:val="00296374"/>
    <w:rsid w:val="00297972"/>
    <w:rsid w:val="002B53E1"/>
    <w:rsid w:val="002E2AC4"/>
    <w:rsid w:val="00314500"/>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9496B"/>
    <w:rsid w:val="007A0265"/>
    <w:rsid w:val="007F2306"/>
    <w:rsid w:val="00841A6D"/>
    <w:rsid w:val="00844D0E"/>
    <w:rsid w:val="008900BC"/>
    <w:rsid w:val="008A77FD"/>
    <w:rsid w:val="00900526"/>
    <w:rsid w:val="00907FC5"/>
    <w:rsid w:val="009576E0"/>
    <w:rsid w:val="00973572"/>
    <w:rsid w:val="00974C1A"/>
    <w:rsid w:val="009938D4"/>
    <w:rsid w:val="009C7FF8"/>
    <w:rsid w:val="009E6677"/>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180C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6</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82</cp:revision>
  <dcterms:created xsi:type="dcterms:W3CDTF">2018-05-27T15:03:00Z</dcterms:created>
  <dcterms:modified xsi:type="dcterms:W3CDTF">2019-03-24T19:57:00Z</dcterms:modified>
</cp:coreProperties>
</file>